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CB32" w14:textId="39C3926D" w:rsidR="002227CC" w:rsidRPr="00913D95" w:rsidRDefault="00B73739" w:rsidP="007628B0">
      <w:pPr>
        <w:pStyle w:val="Nzev"/>
        <w:rPr>
          <w:rFonts w:asciiTheme="minorHAnsi" w:eastAsia="Times New Roman" w:hAnsiTheme="minorHAnsi" w:cstheme="minorHAnsi"/>
          <w:b/>
          <w:bCs/>
          <w:sz w:val="52"/>
          <w:szCs w:val="52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cs-CZ"/>
        </w:rPr>
        <w:t xml:space="preserve">Řešení </w:t>
      </w:r>
      <w:r w:rsidR="002227CC" w:rsidRPr="00913D95">
        <w:rPr>
          <w:rFonts w:asciiTheme="minorHAnsi" w:eastAsia="Times New Roman" w:hAnsiTheme="minorHAnsi" w:cstheme="minorHAnsi"/>
          <w:b/>
          <w:bCs/>
          <w:sz w:val="52"/>
          <w:szCs w:val="52"/>
          <w:lang w:eastAsia="cs-CZ"/>
        </w:rPr>
        <w:t>nového dodavatele energie</w:t>
      </w:r>
    </w:p>
    <w:p w14:paraId="35A9180E" w14:textId="06A88F06" w:rsidR="003F6F1E" w:rsidRPr="007628B0" w:rsidRDefault="008B36F6" w:rsidP="00A00443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sz w:val="21"/>
          <w:szCs w:val="21"/>
          <w:lang w:eastAsia="cs-CZ"/>
        </w:rPr>
      </w:pPr>
      <w:r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>1</w:t>
      </w: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. </w:t>
      </w:r>
      <w:r w:rsidR="003F6F1E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V případě, že máte problémy s dodávkou, službami nebo </w:t>
      </w:r>
      <w:r w:rsidR="003F6F1E"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>fakturou</w:t>
      </w:r>
      <w:r w:rsidR="003F6F1E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 týkající se elektřiny nebo </w:t>
      </w:r>
      <w:r w:rsidR="003F6F1E"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>plynu</w:t>
      </w:r>
      <w:r w:rsidR="003F6F1E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, kontaktuje v první řadě </w:t>
      </w: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nejlépe </w:t>
      </w:r>
      <w:r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>písemně</w:t>
      </w: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 </w:t>
      </w:r>
      <w:r w:rsidR="003F6F1E" w:rsidRPr="007628B0">
        <w:rPr>
          <w:rFonts w:ascii="Calibri" w:eastAsia="Times New Roman" w:hAnsi="Calibri" w:cs="Calibri"/>
          <w:b/>
          <w:bCs/>
          <w:sz w:val="21"/>
          <w:szCs w:val="21"/>
          <w:lang w:eastAsia="cs-CZ"/>
        </w:rPr>
        <w:t>Vašeho dodavatele</w:t>
      </w:r>
      <w:r w:rsidR="003F6F1E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, ten by měl být schopný vyřešit </w:t>
      </w: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reklamace faktury, </w:t>
      </w:r>
      <w:r w:rsidR="001477BE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výši záloh a </w:t>
      </w: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>nabídku služeb.</w:t>
      </w:r>
      <w:r w:rsidR="00D76833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 Pokud Vám dodavatel navrhne nepřiměřeně vysoké zálohy</w:t>
      </w:r>
      <w:r w:rsid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 tak</w:t>
      </w:r>
      <w:r w:rsidR="00D76833" w:rsidRPr="007628B0">
        <w:rPr>
          <w:rFonts w:ascii="Calibri" w:eastAsia="Times New Roman" w:hAnsi="Calibri" w:cs="Calibri"/>
          <w:sz w:val="21"/>
          <w:szCs w:val="21"/>
          <w:lang w:eastAsia="cs-CZ"/>
        </w:rPr>
        <w:t>:</w:t>
      </w:r>
    </w:p>
    <w:p w14:paraId="4B2E9E75" w14:textId="335CC05E" w:rsidR="007628B0" w:rsidRPr="007628B0" w:rsidRDefault="001477BE" w:rsidP="00A00443">
      <w:pPr>
        <w:pStyle w:val="Odstavecseseznamem"/>
        <w:numPr>
          <w:ilvl w:val="0"/>
          <w:numId w:val="4"/>
        </w:numPr>
        <w:spacing w:before="100" w:beforeAutospacing="1" w:after="240" w:line="240" w:lineRule="auto"/>
        <w:jc w:val="both"/>
        <w:rPr>
          <w:rFonts w:ascii="Calibri" w:eastAsia="Times New Roman" w:hAnsi="Calibri" w:cs="Calibri"/>
          <w:sz w:val="21"/>
          <w:szCs w:val="21"/>
          <w:lang w:eastAsia="cs-CZ"/>
        </w:rPr>
      </w:pP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požádejte </w:t>
      </w:r>
      <w:r w:rsidR="00D76833"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 xml:space="preserve">písemně </w:t>
      </w:r>
      <w:r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>o snížení záloh</w:t>
      </w:r>
      <w:r w:rsidR="003658D1"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 xml:space="preserve"> tak, aby se rozložily na 12 měsíců</w:t>
      </w:r>
      <w:r w:rsidR="00DB2547">
        <w:rPr>
          <w:rFonts w:ascii="Calibri" w:eastAsia="Times New Roman" w:hAnsi="Calibri" w:cs="Calibri"/>
          <w:b/>
          <w:sz w:val="21"/>
          <w:szCs w:val="21"/>
          <w:lang w:eastAsia="cs-CZ"/>
        </w:rPr>
        <w:t xml:space="preserve"> </w:t>
      </w:r>
      <w:r w:rsidR="00DB2547">
        <w:rPr>
          <w:rFonts w:ascii="Calibri" w:eastAsia="Times New Roman" w:hAnsi="Calibri" w:cs="Calibri"/>
          <w:sz w:val="21"/>
          <w:szCs w:val="21"/>
          <w:lang w:eastAsia="cs-CZ"/>
        </w:rPr>
        <w:t>(c</w:t>
      </w:r>
      <w:r w:rsidR="003658D1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ož by je mělo </w:t>
      </w:r>
      <w:r w:rsidR="00CE7D3A" w:rsidRPr="007628B0">
        <w:rPr>
          <w:rFonts w:ascii="Calibri" w:eastAsia="Times New Roman" w:hAnsi="Calibri" w:cs="Calibri"/>
          <w:sz w:val="21"/>
          <w:szCs w:val="21"/>
          <w:lang w:eastAsia="cs-CZ"/>
        </w:rPr>
        <w:t>snížit,</w:t>
      </w:r>
      <w:r w:rsidR="007628B0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 </w:t>
      </w: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>než dostanete odpověď</w:t>
      </w:r>
      <w:r w:rsidR="00DB2547">
        <w:rPr>
          <w:rFonts w:ascii="Calibri" w:eastAsia="Times New Roman" w:hAnsi="Calibri" w:cs="Calibri"/>
          <w:sz w:val="21"/>
          <w:szCs w:val="21"/>
          <w:lang w:eastAsia="cs-CZ"/>
        </w:rPr>
        <w:t>)</w:t>
      </w:r>
    </w:p>
    <w:p w14:paraId="11FC6E1D" w14:textId="5221D50F" w:rsidR="007628B0" w:rsidRPr="007628B0" w:rsidRDefault="001477BE" w:rsidP="00A00443">
      <w:pPr>
        <w:pStyle w:val="Odstavecseseznamem"/>
        <w:numPr>
          <w:ilvl w:val="0"/>
          <w:numId w:val="4"/>
        </w:numPr>
        <w:spacing w:before="100" w:beforeAutospacing="1" w:after="240" w:line="240" w:lineRule="auto"/>
        <w:jc w:val="both"/>
        <w:rPr>
          <w:rFonts w:ascii="Calibri" w:eastAsia="Times New Roman" w:hAnsi="Calibri" w:cs="Calibri"/>
          <w:sz w:val="21"/>
          <w:szCs w:val="21"/>
          <w:lang w:eastAsia="cs-CZ"/>
        </w:rPr>
      </w:pPr>
      <w:r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>plaťte zálohy</w:t>
      </w: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 v předchozí výši, případně o něco vyšší</w:t>
      </w:r>
      <w:r w:rsidR="00DB2547">
        <w:rPr>
          <w:rFonts w:ascii="Calibri" w:eastAsia="Times New Roman" w:hAnsi="Calibri" w:cs="Calibri"/>
          <w:sz w:val="21"/>
          <w:szCs w:val="21"/>
          <w:lang w:eastAsia="cs-CZ"/>
        </w:rPr>
        <w:t>.</w:t>
      </w:r>
    </w:p>
    <w:p w14:paraId="7C12CAB8" w14:textId="67A5E8F2" w:rsidR="007628B0" w:rsidRPr="007628B0" w:rsidRDefault="001477BE" w:rsidP="00A00443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sz w:val="15"/>
          <w:szCs w:val="15"/>
          <w:lang w:eastAsia="cs-CZ"/>
        </w:rPr>
      </w:pPr>
      <w:r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>2</w:t>
      </w: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. Nenechte se </w:t>
      </w:r>
      <w:r w:rsidR="00E14B63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do ničeho nutit. Vaše cesta za levnější elektřinou či plynem by měla </w:t>
      </w:r>
      <w:r w:rsidR="00E14B63" w:rsidRPr="007628B0">
        <w:rPr>
          <w:rFonts w:ascii="Calibri" w:eastAsia="Times New Roman" w:hAnsi="Calibri" w:cs="Calibri"/>
          <w:b/>
          <w:bCs/>
          <w:sz w:val="21"/>
          <w:szCs w:val="21"/>
          <w:lang w:eastAsia="cs-CZ"/>
        </w:rPr>
        <w:t xml:space="preserve">začít vlastní aktivitou, </w:t>
      </w:r>
      <w:r w:rsidR="00E14B63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nikoliv iniciativou obchodníka. Pomohou </w:t>
      </w:r>
      <w:r w:rsidR="00E14B63" w:rsidRPr="007628B0">
        <w:rPr>
          <w:rFonts w:ascii="Calibri" w:eastAsia="Times New Roman" w:hAnsi="Calibri" w:cs="Calibri"/>
          <w:b/>
          <w:bCs/>
          <w:sz w:val="21"/>
          <w:szCs w:val="21"/>
          <w:lang w:eastAsia="cs-CZ"/>
        </w:rPr>
        <w:t>internetové srovnávače</w:t>
      </w:r>
      <w:r w:rsidR="00E14B63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, jeden </w:t>
      </w:r>
      <w:r w:rsidR="00814ED0">
        <w:rPr>
          <w:rFonts w:ascii="Calibri" w:eastAsia="Times New Roman" w:hAnsi="Calibri" w:cs="Calibri"/>
          <w:sz w:val="21"/>
          <w:szCs w:val="21"/>
          <w:lang w:eastAsia="cs-CZ"/>
        </w:rPr>
        <w:t xml:space="preserve">např.: </w:t>
      </w:r>
      <w:r w:rsidR="00E14B63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nabízí ERÚ: </w:t>
      </w:r>
      <w:hyperlink r:id="rId5" w:history="1">
        <w:r w:rsidR="00E14B63" w:rsidRPr="007628B0">
          <w:rPr>
            <w:rFonts w:ascii="Calibri" w:eastAsia="Times New Roman" w:hAnsi="Calibri" w:cs="Calibri"/>
            <w:color w:val="0000FF"/>
            <w:sz w:val="21"/>
            <w:szCs w:val="21"/>
            <w:u w:val="single"/>
            <w:lang w:eastAsia="cs-CZ"/>
          </w:rPr>
          <w:t>http://kalkulator.eru.cz/</w:t>
        </w:r>
      </w:hyperlink>
    </w:p>
    <w:p w14:paraId="4D0D44AE" w14:textId="66F56EB4" w:rsidR="00E14B63" w:rsidRPr="007628B0" w:rsidRDefault="001477BE" w:rsidP="00A00443">
      <w:pPr>
        <w:spacing w:before="100" w:beforeAutospacing="1" w:after="100" w:afterAutospacing="1" w:line="240" w:lineRule="auto"/>
        <w:ind w:right="240"/>
        <w:jc w:val="both"/>
        <w:rPr>
          <w:rFonts w:ascii="Calibri" w:eastAsia="Times New Roman" w:hAnsi="Calibri" w:cs="Calibri"/>
          <w:b/>
          <w:sz w:val="21"/>
          <w:szCs w:val="21"/>
          <w:lang w:eastAsia="cs-CZ"/>
        </w:rPr>
      </w:pPr>
      <w:r w:rsidRPr="007628B0">
        <w:rPr>
          <w:rFonts w:ascii="Calibri" w:eastAsia="Times New Roman" w:hAnsi="Calibri" w:cs="Calibri"/>
          <w:b/>
          <w:sz w:val="21"/>
          <w:szCs w:val="21"/>
          <w:lang w:eastAsia="cs-CZ"/>
        </w:rPr>
        <w:t>3</w:t>
      </w:r>
      <w:r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. </w:t>
      </w:r>
      <w:r w:rsidR="00E14B63" w:rsidRPr="007628B0">
        <w:rPr>
          <w:rFonts w:ascii="Calibri" w:eastAsia="Times New Roman" w:hAnsi="Calibri" w:cs="Calibri"/>
          <w:sz w:val="21"/>
          <w:szCs w:val="21"/>
          <w:lang w:eastAsia="cs-CZ"/>
        </w:rPr>
        <w:t>Vždy se ptejte, zda se bavíte přímo s </w:t>
      </w:r>
      <w:r w:rsidR="00E14B63" w:rsidRPr="007628B0">
        <w:rPr>
          <w:rFonts w:ascii="Calibri" w:eastAsia="Times New Roman" w:hAnsi="Calibri" w:cs="Calibri"/>
          <w:b/>
          <w:bCs/>
          <w:sz w:val="21"/>
          <w:szCs w:val="21"/>
          <w:lang w:eastAsia="cs-CZ"/>
        </w:rPr>
        <w:t>dodavatelem, nebo se zprostředkovatelem.</w:t>
      </w:r>
      <w:r w:rsidR="00E14B63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 Je v tom veliký rozdíl. Pro každého platí </w:t>
      </w:r>
      <w:r w:rsidR="00E14B63" w:rsidRPr="007628B0">
        <w:rPr>
          <w:rFonts w:ascii="Calibri" w:eastAsia="Times New Roman" w:hAnsi="Calibri" w:cs="Calibri"/>
          <w:b/>
          <w:bCs/>
          <w:sz w:val="21"/>
          <w:szCs w:val="21"/>
          <w:lang w:eastAsia="cs-CZ"/>
        </w:rPr>
        <w:t>jiné právní předpisy</w:t>
      </w:r>
      <w:r w:rsidR="00E14B63" w:rsidRPr="007628B0">
        <w:rPr>
          <w:rFonts w:ascii="Calibri" w:eastAsia="Times New Roman" w:hAnsi="Calibri" w:cs="Calibri"/>
          <w:sz w:val="21"/>
          <w:szCs w:val="21"/>
          <w:lang w:eastAsia="cs-CZ"/>
        </w:rPr>
        <w:t>, důležité rozdíly jsou zejména ve lhůtách pro odstoupení od uzavřených smluv.</w:t>
      </w:r>
      <w:r w:rsidR="007628B0" w:rsidRPr="007628B0">
        <w:rPr>
          <w:rFonts w:ascii="Calibri" w:eastAsia="Times New Roman" w:hAnsi="Calibri" w:cs="Calibri"/>
          <w:sz w:val="21"/>
          <w:szCs w:val="21"/>
          <w:lang w:eastAsia="cs-CZ"/>
        </w:rPr>
        <w:t xml:space="preserve"> </w:t>
      </w:r>
      <w:r w:rsidR="00E14B63" w:rsidRPr="007628B0">
        <w:rPr>
          <w:rFonts w:ascii="Calibri" w:eastAsia="Times New Roman" w:hAnsi="Calibri" w:cs="Calibri"/>
          <w:sz w:val="21"/>
          <w:szCs w:val="21"/>
          <w:lang w:eastAsia="cs-CZ"/>
        </w:rPr>
        <w:t>Dodavatel vlastní licenci na dodávky energií, zprostředkovatel jen nabízí (přeprodává) nabídky jednoho nebo více dodavatelů. Zprostředkovatel také může chtít exkluzivitu ke správě vašeho odběrného místa – pokud mu ji udělíte, vzdáváte se práva na vlastní volbu dodavatele po předem sjednanou dobu pod hrozbou sankce.</w:t>
      </w:r>
    </w:p>
    <w:p w14:paraId="1110A5A0" w14:textId="459E413A" w:rsidR="0015676E" w:rsidRDefault="001477BE" w:rsidP="00A00443">
      <w:pPr>
        <w:spacing w:line="240" w:lineRule="auto"/>
        <w:jc w:val="both"/>
        <w:rPr>
          <w:rFonts w:ascii="Calibri" w:hAnsi="Calibri" w:cs="Calibri"/>
          <w:sz w:val="21"/>
          <w:szCs w:val="21"/>
        </w:rPr>
      </w:pPr>
      <w:r w:rsidRPr="007628B0">
        <w:rPr>
          <w:rStyle w:val="Siln"/>
          <w:rFonts w:ascii="Calibri" w:hAnsi="Calibri" w:cs="Calibri"/>
          <w:sz w:val="21"/>
          <w:szCs w:val="21"/>
        </w:rPr>
        <w:t xml:space="preserve">4. </w:t>
      </w:r>
      <w:r w:rsidR="00E14B63" w:rsidRPr="007628B0">
        <w:rPr>
          <w:rStyle w:val="Siln"/>
          <w:rFonts w:ascii="Calibri" w:hAnsi="Calibri" w:cs="Calibri"/>
          <w:sz w:val="21"/>
          <w:szCs w:val="21"/>
        </w:rPr>
        <w:t>Nebuďte pasivní! Případné spory s dodavatelem neodkládejte</w:t>
      </w:r>
      <w:r w:rsidR="00E14B63" w:rsidRPr="007628B0">
        <w:rPr>
          <w:rFonts w:ascii="Calibri" w:hAnsi="Calibri" w:cs="Calibri"/>
          <w:sz w:val="21"/>
          <w:szCs w:val="21"/>
        </w:rPr>
        <w:t xml:space="preserve">, řešte je hned zpočátku. Jestliže </w:t>
      </w:r>
      <w:r w:rsidR="00E14B63" w:rsidRPr="007628B0">
        <w:rPr>
          <w:rStyle w:val="Siln"/>
          <w:rFonts w:ascii="Calibri" w:hAnsi="Calibri" w:cs="Calibri"/>
          <w:sz w:val="21"/>
          <w:szCs w:val="21"/>
        </w:rPr>
        <w:t>dodavatel</w:t>
      </w:r>
      <w:r w:rsidR="00E14B63" w:rsidRPr="007628B0">
        <w:rPr>
          <w:rFonts w:ascii="Calibri" w:hAnsi="Calibri" w:cs="Calibri"/>
          <w:sz w:val="21"/>
          <w:szCs w:val="21"/>
        </w:rPr>
        <w:t xml:space="preserve"> </w:t>
      </w:r>
      <w:r w:rsidR="00E14B63" w:rsidRPr="007628B0">
        <w:rPr>
          <w:rFonts w:ascii="Calibri" w:hAnsi="Calibri" w:cs="Calibri"/>
          <w:b/>
          <w:sz w:val="21"/>
          <w:szCs w:val="21"/>
        </w:rPr>
        <w:t>nereaguje nebo vy s navrhovaným řešením nesouhlasíte</w:t>
      </w:r>
      <w:r w:rsidR="00E14B63" w:rsidRPr="007628B0">
        <w:rPr>
          <w:rFonts w:ascii="Calibri" w:hAnsi="Calibri" w:cs="Calibri"/>
          <w:sz w:val="21"/>
          <w:szCs w:val="21"/>
        </w:rPr>
        <w:t xml:space="preserve">, obraťte se na </w:t>
      </w:r>
      <w:r w:rsidR="00E14B63" w:rsidRPr="007628B0">
        <w:rPr>
          <w:rStyle w:val="Siln"/>
          <w:rFonts w:ascii="Calibri" w:hAnsi="Calibri" w:cs="Calibri"/>
          <w:sz w:val="21"/>
          <w:szCs w:val="21"/>
          <w:u w:val="single"/>
        </w:rPr>
        <w:t>ERÚ</w:t>
      </w:r>
      <w:r w:rsidR="00E14B63" w:rsidRPr="007628B0">
        <w:rPr>
          <w:rFonts w:ascii="Calibri" w:hAnsi="Calibri" w:cs="Calibri"/>
          <w:sz w:val="21"/>
          <w:szCs w:val="21"/>
        </w:rPr>
        <w:t xml:space="preserve">. Jestliže jde o problém se </w:t>
      </w:r>
      <w:r w:rsidR="00E14B63" w:rsidRPr="007628B0">
        <w:rPr>
          <w:rStyle w:val="Siln"/>
          <w:rFonts w:ascii="Calibri" w:hAnsi="Calibri" w:cs="Calibri"/>
          <w:sz w:val="21"/>
          <w:szCs w:val="21"/>
        </w:rPr>
        <w:t>zprostředkovatelem</w:t>
      </w:r>
      <w:r w:rsidR="00E14B63" w:rsidRPr="007628B0">
        <w:rPr>
          <w:rFonts w:ascii="Calibri" w:hAnsi="Calibri" w:cs="Calibri"/>
          <w:sz w:val="21"/>
          <w:szCs w:val="21"/>
        </w:rPr>
        <w:t xml:space="preserve">, pomoci může </w:t>
      </w:r>
      <w:r w:rsidR="00E14B63" w:rsidRPr="007628B0">
        <w:rPr>
          <w:rStyle w:val="Siln"/>
          <w:rFonts w:ascii="Calibri" w:hAnsi="Calibri" w:cs="Calibri"/>
          <w:sz w:val="21"/>
          <w:szCs w:val="21"/>
        </w:rPr>
        <w:t xml:space="preserve">Česká obchodní inspekce </w:t>
      </w:r>
      <w:r w:rsidR="00E14B63" w:rsidRPr="007628B0">
        <w:rPr>
          <w:rFonts w:ascii="Calibri" w:hAnsi="Calibri" w:cs="Calibri"/>
          <w:sz w:val="21"/>
          <w:szCs w:val="21"/>
        </w:rPr>
        <w:t>(</w:t>
      </w:r>
      <w:hyperlink r:id="rId6" w:tgtFrame="_blank" w:tooltip="otevře se v novém okně" w:history="1">
        <w:r w:rsidR="00E14B63" w:rsidRPr="007628B0">
          <w:rPr>
            <w:rStyle w:val="Hypertextovodkaz"/>
            <w:rFonts w:ascii="Calibri" w:hAnsi="Calibri" w:cs="Calibri"/>
            <w:sz w:val="21"/>
            <w:szCs w:val="21"/>
          </w:rPr>
          <w:t>http://www.coi.cz/</w:t>
        </w:r>
      </w:hyperlink>
      <w:r w:rsidR="00E14B63" w:rsidRPr="007628B0">
        <w:rPr>
          <w:rFonts w:ascii="Calibri" w:hAnsi="Calibri" w:cs="Calibri"/>
          <w:sz w:val="21"/>
          <w:szCs w:val="21"/>
        </w:rPr>
        <w:t>).</w:t>
      </w:r>
      <w:r w:rsidR="007628B0">
        <w:rPr>
          <w:rFonts w:ascii="Calibri" w:hAnsi="Calibri" w:cs="Calibri"/>
          <w:sz w:val="21"/>
          <w:szCs w:val="21"/>
        </w:rPr>
        <w:br/>
      </w:r>
      <w:r w:rsidR="00E14B63" w:rsidRPr="007628B0">
        <w:rPr>
          <w:rFonts w:ascii="Calibri" w:hAnsi="Calibri" w:cs="Calibri"/>
          <w:sz w:val="21"/>
          <w:szCs w:val="21"/>
        </w:rPr>
        <w:t>Pokud nevíte, s kým jste jednali, obraťte se na jeden z obou úřadů, podnět si předají.</w:t>
      </w:r>
    </w:p>
    <w:p w14:paraId="602FC9E6" w14:textId="656148EC" w:rsidR="007628B0" w:rsidRDefault="007628B0" w:rsidP="00A00443">
      <w:pPr>
        <w:spacing w:before="100" w:beforeAutospacing="1" w:after="240" w:line="240" w:lineRule="auto"/>
        <w:jc w:val="both"/>
        <w:rPr>
          <w:rFonts w:ascii="Calibri" w:hAnsi="Calibri" w:cs="Calibri"/>
          <w:sz w:val="21"/>
          <w:szCs w:val="21"/>
        </w:rPr>
      </w:pPr>
      <w:r w:rsidRPr="007628B0">
        <w:rPr>
          <w:rFonts w:ascii="Calibri" w:hAnsi="Calibri" w:cs="Calibri"/>
          <w:sz w:val="21"/>
          <w:szCs w:val="21"/>
        </w:rPr>
        <w:t xml:space="preserve">K </w:t>
      </w:r>
      <w:r w:rsidR="001477BE" w:rsidRPr="007628B0">
        <w:rPr>
          <w:rFonts w:ascii="Calibri" w:hAnsi="Calibri" w:cs="Calibri"/>
          <w:sz w:val="21"/>
          <w:szCs w:val="21"/>
        </w:rPr>
        <w:t>podnětu na ER</w:t>
      </w:r>
      <w:r w:rsidR="00A00443">
        <w:rPr>
          <w:rFonts w:ascii="Calibri" w:hAnsi="Calibri" w:cs="Calibri"/>
          <w:sz w:val="21"/>
          <w:szCs w:val="21"/>
        </w:rPr>
        <w:t>Ú</w:t>
      </w:r>
      <w:r w:rsidR="001477BE" w:rsidRPr="007628B0">
        <w:rPr>
          <w:rFonts w:ascii="Calibri" w:hAnsi="Calibri" w:cs="Calibri"/>
          <w:sz w:val="21"/>
          <w:szCs w:val="21"/>
        </w:rPr>
        <w:t xml:space="preserve"> pošlete kopie předpisů záloh stávajících i navrhovaných, případně kopie žádostí, které jste zaslali Vašemu dodavateli.</w:t>
      </w:r>
    </w:p>
    <w:p w14:paraId="3343D46A" w14:textId="74FB9C2D" w:rsidR="00D76833" w:rsidRPr="007628B0" w:rsidRDefault="007628B0" w:rsidP="007628B0">
      <w:pPr>
        <w:pStyle w:val="Pa17"/>
        <w:spacing w:line="240" w:lineRule="auto"/>
        <w:rPr>
          <w:rFonts w:ascii="Calibri" w:hAnsi="Calibri" w:cs="Calibri"/>
          <w:sz w:val="30"/>
          <w:szCs w:val="30"/>
        </w:rPr>
      </w:pPr>
      <w:r w:rsidRPr="007628B0">
        <w:rPr>
          <w:rStyle w:val="A1"/>
          <w:rFonts w:ascii="Calibri" w:hAnsi="Calibri" w:cs="Calibri"/>
          <w:sz w:val="30"/>
          <w:szCs w:val="30"/>
        </w:rPr>
        <w:t>Kontakty</w:t>
      </w:r>
    </w:p>
    <w:p w14:paraId="4C38A539" w14:textId="77777777" w:rsidR="002227CC" w:rsidRPr="007628B0" w:rsidRDefault="002227CC" w:rsidP="007628B0">
      <w:pPr>
        <w:pStyle w:val="Pa16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42756D2" w14:textId="666C6475" w:rsidR="00D76833" w:rsidRPr="00B73739" w:rsidRDefault="00D76833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b/>
          <w:bCs/>
          <w:sz w:val="21"/>
          <w:szCs w:val="21"/>
        </w:rPr>
        <w:t xml:space="preserve">Korespondenčně: </w:t>
      </w:r>
      <w:r w:rsidR="002227CC" w:rsidRPr="00B73739">
        <w:rPr>
          <w:rFonts w:ascii="Calibri" w:hAnsi="Calibri" w:cs="Calibri"/>
          <w:b/>
          <w:bCs/>
          <w:sz w:val="21"/>
          <w:szCs w:val="21"/>
        </w:rPr>
        <w:tab/>
      </w:r>
      <w:r w:rsidR="002227CC" w:rsidRPr="00B73739">
        <w:rPr>
          <w:rFonts w:ascii="Calibri" w:hAnsi="Calibri" w:cs="Calibri"/>
          <w:b/>
          <w:bCs/>
          <w:sz w:val="21"/>
          <w:szCs w:val="21"/>
        </w:rPr>
        <w:tab/>
      </w:r>
      <w:r w:rsidRPr="00B73739">
        <w:rPr>
          <w:rFonts w:ascii="Calibri" w:hAnsi="Calibri" w:cs="Calibri"/>
          <w:b/>
          <w:bCs/>
          <w:sz w:val="21"/>
          <w:szCs w:val="21"/>
        </w:rPr>
        <w:t xml:space="preserve">Energetický regulační úřad </w:t>
      </w:r>
      <w:r w:rsidR="00A769D2" w:rsidRPr="00B73739">
        <w:rPr>
          <w:rFonts w:ascii="Calibri" w:hAnsi="Calibri" w:cs="Calibri"/>
          <w:b/>
          <w:bCs/>
          <w:sz w:val="21"/>
          <w:szCs w:val="21"/>
        </w:rPr>
        <w:t>(ER</w:t>
      </w:r>
      <w:r w:rsidR="00A00443">
        <w:rPr>
          <w:rFonts w:ascii="Calibri" w:hAnsi="Calibri" w:cs="Calibri"/>
          <w:b/>
          <w:bCs/>
          <w:sz w:val="21"/>
          <w:szCs w:val="21"/>
        </w:rPr>
        <w:t>Ú</w:t>
      </w:r>
      <w:r w:rsidR="00A769D2" w:rsidRPr="00B73739">
        <w:rPr>
          <w:rFonts w:ascii="Calibri" w:hAnsi="Calibri" w:cs="Calibri"/>
          <w:b/>
          <w:bCs/>
          <w:sz w:val="21"/>
          <w:szCs w:val="21"/>
        </w:rPr>
        <w:t>)</w:t>
      </w:r>
    </w:p>
    <w:p w14:paraId="643A8B55" w14:textId="3AEA613B" w:rsidR="00D76833" w:rsidRPr="00B73739" w:rsidRDefault="00D76833" w:rsidP="007628B0">
      <w:pPr>
        <w:pStyle w:val="Pa16"/>
        <w:spacing w:line="240" w:lineRule="auto"/>
        <w:ind w:left="2124" w:firstLine="708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sz w:val="21"/>
          <w:szCs w:val="21"/>
        </w:rPr>
        <w:t>Masarykovo nám. 5</w:t>
      </w:r>
    </w:p>
    <w:p w14:paraId="35001BF0" w14:textId="515C980B" w:rsidR="00D76833" w:rsidRPr="00B73739" w:rsidRDefault="007628B0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="002227CC" w:rsidRPr="00B73739">
        <w:rPr>
          <w:rFonts w:ascii="Calibri" w:hAnsi="Calibri" w:cs="Calibri"/>
          <w:sz w:val="21"/>
          <w:szCs w:val="21"/>
        </w:rPr>
        <w:tab/>
      </w:r>
      <w:r w:rsidR="002227CC" w:rsidRPr="00B73739">
        <w:rPr>
          <w:rFonts w:ascii="Calibri" w:hAnsi="Calibri" w:cs="Calibri"/>
          <w:sz w:val="21"/>
          <w:szCs w:val="21"/>
        </w:rPr>
        <w:tab/>
      </w:r>
      <w:r w:rsidR="00D76833" w:rsidRPr="00B73739">
        <w:rPr>
          <w:rFonts w:ascii="Calibri" w:hAnsi="Calibri" w:cs="Calibri"/>
          <w:sz w:val="21"/>
          <w:szCs w:val="21"/>
        </w:rPr>
        <w:t>586 01 Jihlava</w:t>
      </w:r>
    </w:p>
    <w:p w14:paraId="603C9AC8" w14:textId="5BB29CB9" w:rsidR="00D76833" w:rsidRPr="00B73739" w:rsidRDefault="007628B0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="002227CC" w:rsidRPr="00B73739">
        <w:rPr>
          <w:rFonts w:ascii="Calibri" w:hAnsi="Calibri" w:cs="Calibri"/>
          <w:sz w:val="21"/>
          <w:szCs w:val="21"/>
        </w:rPr>
        <w:tab/>
      </w:r>
      <w:r w:rsidR="002227CC" w:rsidRPr="00B73739">
        <w:rPr>
          <w:rFonts w:ascii="Calibri" w:hAnsi="Calibri" w:cs="Calibri"/>
          <w:sz w:val="21"/>
          <w:szCs w:val="21"/>
        </w:rPr>
        <w:tab/>
      </w:r>
      <w:r w:rsidR="00D76833" w:rsidRPr="00B73739">
        <w:rPr>
          <w:rFonts w:ascii="Calibri" w:hAnsi="Calibri" w:cs="Calibri"/>
          <w:sz w:val="21"/>
          <w:szCs w:val="21"/>
        </w:rPr>
        <w:t xml:space="preserve">e-mail: </w:t>
      </w:r>
      <w:hyperlink r:id="rId7" w:history="1">
        <w:r w:rsidR="00913D95" w:rsidRPr="00B73739">
          <w:rPr>
            <w:rStyle w:val="Hypertextovodkaz"/>
            <w:rFonts w:ascii="Calibri" w:hAnsi="Calibri" w:cs="Calibri"/>
            <w:sz w:val="21"/>
            <w:szCs w:val="21"/>
          </w:rPr>
          <w:t>podatelna@eru.cz</w:t>
        </w:r>
      </w:hyperlink>
    </w:p>
    <w:p w14:paraId="100AC745" w14:textId="77777777" w:rsidR="002227CC" w:rsidRPr="00B73739" w:rsidRDefault="002227CC" w:rsidP="007628B0">
      <w:pPr>
        <w:pStyle w:val="Pa16"/>
        <w:spacing w:line="240" w:lineRule="auto"/>
        <w:rPr>
          <w:rFonts w:ascii="Calibri" w:hAnsi="Calibri" w:cs="Calibri"/>
          <w:b/>
          <w:bCs/>
          <w:sz w:val="21"/>
          <w:szCs w:val="21"/>
        </w:rPr>
      </w:pPr>
    </w:p>
    <w:p w14:paraId="36F4B639" w14:textId="77777777" w:rsidR="00913D95" w:rsidRPr="00B73739" w:rsidRDefault="00D76833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b/>
          <w:bCs/>
          <w:sz w:val="21"/>
          <w:szCs w:val="21"/>
        </w:rPr>
        <w:t>Telefonicky</w:t>
      </w:r>
      <w:r w:rsidR="007628B0" w:rsidRPr="00B73739">
        <w:rPr>
          <w:rFonts w:ascii="Calibri" w:hAnsi="Calibri" w:cs="Calibri"/>
          <w:b/>
          <w:bCs/>
          <w:sz w:val="21"/>
          <w:szCs w:val="21"/>
        </w:rPr>
        <w:t>:</w:t>
      </w:r>
      <w:r w:rsidR="007628B0" w:rsidRPr="00B73739">
        <w:rPr>
          <w:rFonts w:ascii="Calibri" w:hAnsi="Calibri" w:cs="Calibri"/>
          <w:b/>
          <w:bCs/>
          <w:sz w:val="21"/>
          <w:szCs w:val="21"/>
        </w:rPr>
        <w:tab/>
      </w:r>
      <w:r w:rsidR="007628B0" w:rsidRPr="00B73739">
        <w:rPr>
          <w:rFonts w:ascii="Calibri" w:hAnsi="Calibri" w:cs="Calibri"/>
          <w:b/>
          <w:bCs/>
          <w:sz w:val="21"/>
          <w:szCs w:val="21"/>
        </w:rPr>
        <w:tab/>
      </w:r>
      <w:r w:rsidR="007628B0" w:rsidRPr="00B73739">
        <w:rPr>
          <w:rFonts w:ascii="Calibri" w:hAnsi="Calibri" w:cs="Calibri"/>
          <w:b/>
          <w:bCs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 xml:space="preserve">564 578 666 </w:t>
      </w:r>
      <w:r w:rsidR="007628B0" w:rsidRPr="00B73739">
        <w:rPr>
          <w:rFonts w:ascii="Calibri" w:hAnsi="Calibri" w:cs="Calibri"/>
          <w:sz w:val="21"/>
          <w:szCs w:val="21"/>
        </w:rPr>
        <w:t>(</w:t>
      </w:r>
      <w:r w:rsidRPr="00B73739">
        <w:rPr>
          <w:rFonts w:ascii="Calibri" w:hAnsi="Calibri" w:cs="Calibri"/>
          <w:sz w:val="21"/>
          <w:szCs w:val="21"/>
        </w:rPr>
        <w:t>ústředna</w:t>
      </w:r>
      <w:r w:rsidR="007628B0" w:rsidRPr="00B73739">
        <w:rPr>
          <w:rFonts w:ascii="Calibri" w:hAnsi="Calibri" w:cs="Calibri"/>
          <w:sz w:val="21"/>
          <w:szCs w:val="21"/>
        </w:rPr>
        <w:t>)</w:t>
      </w:r>
    </w:p>
    <w:p w14:paraId="3A0EFD38" w14:textId="77777777" w:rsidR="00913D95" w:rsidRPr="00B73739" w:rsidRDefault="00913D95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</w:p>
    <w:p w14:paraId="729AE195" w14:textId="64FF87F0" w:rsidR="00D76833" w:rsidRPr="00B73739" w:rsidRDefault="00D76833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b/>
          <w:bCs/>
          <w:sz w:val="21"/>
          <w:szCs w:val="21"/>
        </w:rPr>
        <w:t>Osobně</w:t>
      </w:r>
      <w:r w:rsidR="007628B0" w:rsidRPr="00B73739">
        <w:rPr>
          <w:rFonts w:ascii="Calibri" w:hAnsi="Calibri" w:cs="Calibri"/>
          <w:b/>
          <w:bCs/>
          <w:sz w:val="21"/>
          <w:szCs w:val="21"/>
        </w:rPr>
        <w:t>:</w:t>
      </w:r>
      <w:r w:rsidR="007628B0" w:rsidRPr="00B73739">
        <w:rPr>
          <w:rFonts w:ascii="Calibri" w:hAnsi="Calibri" w:cs="Calibri"/>
          <w:b/>
          <w:bCs/>
          <w:sz w:val="21"/>
          <w:szCs w:val="21"/>
        </w:rPr>
        <w:tab/>
      </w:r>
      <w:r w:rsidR="007628B0" w:rsidRPr="00B73739">
        <w:rPr>
          <w:rFonts w:ascii="Calibri" w:hAnsi="Calibri" w:cs="Calibri"/>
          <w:b/>
          <w:bCs/>
          <w:sz w:val="21"/>
          <w:szCs w:val="21"/>
        </w:rPr>
        <w:tab/>
      </w:r>
      <w:r w:rsidR="002227CC" w:rsidRPr="00B73739">
        <w:rPr>
          <w:rFonts w:ascii="Calibri" w:hAnsi="Calibri" w:cs="Calibri"/>
          <w:b/>
          <w:bCs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 xml:space="preserve">v sídle Energetického regulačního úřadu </w:t>
      </w:r>
    </w:p>
    <w:p w14:paraId="3ACCF409" w14:textId="750F88B9" w:rsidR="00D76833" w:rsidRPr="00B73739" w:rsidRDefault="007628B0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="002227CC" w:rsidRPr="00B73739">
        <w:rPr>
          <w:rFonts w:ascii="Calibri" w:hAnsi="Calibri" w:cs="Calibri"/>
          <w:sz w:val="21"/>
          <w:szCs w:val="21"/>
        </w:rPr>
        <w:tab/>
      </w:r>
      <w:r w:rsidR="00D76833" w:rsidRPr="00B73739">
        <w:rPr>
          <w:rFonts w:ascii="Calibri" w:hAnsi="Calibri" w:cs="Calibri"/>
          <w:sz w:val="21"/>
          <w:szCs w:val="21"/>
        </w:rPr>
        <w:t xml:space="preserve">na výše uvedené adrese </w:t>
      </w:r>
    </w:p>
    <w:p w14:paraId="63BACE1E" w14:textId="77777777" w:rsidR="002227CC" w:rsidRPr="00B73739" w:rsidRDefault="002227CC" w:rsidP="007628B0">
      <w:pPr>
        <w:pStyle w:val="Pa16"/>
        <w:spacing w:line="240" w:lineRule="auto"/>
        <w:rPr>
          <w:rFonts w:ascii="Calibri" w:hAnsi="Calibri" w:cs="Calibri"/>
          <w:b/>
          <w:bCs/>
          <w:sz w:val="21"/>
          <w:szCs w:val="21"/>
        </w:rPr>
      </w:pPr>
    </w:p>
    <w:p w14:paraId="10822E5E" w14:textId="595F5ECB" w:rsidR="00D76833" w:rsidRPr="00B73739" w:rsidRDefault="00D76833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b/>
          <w:bCs/>
          <w:sz w:val="21"/>
          <w:szCs w:val="21"/>
        </w:rPr>
        <w:t xml:space="preserve">Pražské pracoviště: </w:t>
      </w:r>
      <w:r w:rsidR="002227CC" w:rsidRPr="00B73739">
        <w:rPr>
          <w:rFonts w:ascii="Calibri" w:hAnsi="Calibri" w:cs="Calibri"/>
          <w:b/>
          <w:bCs/>
          <w:sz w:val="21"/>
          <w:szCs w:val="21"/>
        </w:rPr>
        <w:tab/>
      </w:r>
      <w:r w:rsidR="007628B0" w:rsidRPr="00B73739">
        <w:rPr>
          <w:rFonts w:ascii="Calibri" w:hAnsi="Calibri" w:cs="Calibri"/>
          <w:b/>
          <w:bCs/>
          <w:sz w:val="21"/>
          <w:szCs w:val="21"/>
        </w:rPr>
        <w:tab/>
      </w:r>
      <w:r w:rsidRPr="00B73739">
        <w:rPr>
          <w:rFonts w:ascii="Calibri" w:hAnsi="Calibri" w:cs="Calibri"/>
          <w:b/>
          <w:bCs/>
          <w:sz w:val="21"/>
          <w:szCs w:val="21"/>
        </w:rPr>
        <w:t xml:space="preserve">Energetický regulační úřad </w:t>
      </w:r>
    </w:p>
    <w:p w14:paraId="6D397AFA" w14:textId="50F4DE8D" w:rsidR="00D76833" w:rsidRPr="00B73739" w:rsidRDefault="007628B0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="002227CC" w:rsidRPr="00B73739">
        <w:rPr>
          <w:rFonts w:ascii="Calibri" w:hAnsi="Calibri" w:cs="Calibri"/>
          <w:sz w:val="21"/>
          <w:szCs w:val="21"/>
        </w:rPr>
        <w:tab/>
      </w:r>
      <w:r w:rsidR="00D76833" w:rsidRPr="00B73739">
        <w:rPr>
          <w:rFonts w:ascii="Calibri" w:hAnsi="Calibri" w:cs="Calibri"/>
          <w:sz w:val="21"/>
          <w:szCs w:val="21"/>
        </w:rPr>
        <w:t xml:space="preserve">Partyzánská 1/7 </w:t>
      </w:r>
    </w:p>
    <w:p w14:paraId="512FB6D0" w14:textId="190E1B50" w:rsidR="00D76833" w:rsidRPr="00B73739" w:rsidRDefault="007628B0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="002227CC" w:rsidRPr="00B73739">
        <w:rPr>
          <w:rFonts w:ascii="Calibri" w:hAnsi="Calibri" w:cs="Calibri"/>
          <w:sz w:val="21"/>
          <w:szCs w:val="21"/>
        </w:rPr>
        <w:tab/>
      </w:r>
      <w:r w:rsidR="00D76833" w:rsidRPr="00B73739">
        <w:rPr>
          <w:rFonts w:ascii="Calibri" w:hAnsi="Calibri" w:cs="Calibri"/>
          <w:sz w:val="21"/>
          <w:szCs w:val="21"/>
        </w:rPr>
        <w:t xml:space="preserve">170 00 Praha 7 - Holešovice </w:t>
      </w:r>
    </w:p>
    <w:p w14:paraId="2E853C47" w14:textId="77777777" w:rsidR="002227CC" w:rsidRPr="00B73739" w:rsidRDefault="002227CC" w:rsidP="007628B0">
      <w:pPr>
        <w:pStyle w:val="Pa16"/>
        <w:spacing w:line="240" w:lineRule="auto"/>
        <w:rPr>
          <w:rFonts w:ascii="Calibri" w:hAnsi="Calibri" w:cs="Calibri"/>
          <w:b/>
          <w:bCs/>
          <w:sz w:val="21"/>
          <w:szCs w:val="21"/>
        </w:rPr>
      </w:pPr>
    </w:p>
    <w:p w14:paraId="48664D27" w14:textId="3AC47267" w:rsidR="00D76833" w:rsidRPr="00B73739" w:rsidRDefault="00D76833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b/>
          <w:bCs/>
          <w:sz w:val="21"/>
          <w:szCs w:val="21"/>
        </w:rPr>
        <w:t xml:space="preserve">Ostravské pracoviště: </w:t>
      </w:r>
      <w:r w:rsidR="002227CC" w:rsidRPr="00B73739">
        <w:rPr>
          <w:rFonts w:ascii="Calibri" w:hAnsi="Calibri" w:cs="Calibri"/>
          <w:b/>
          <w:bCs/>
          <w:sz w:val="21"/>
          <w:szCs w:val="21"/>
        </w:rPr>
        <w:tab/>
      </w:r>
      <w:r w:rsidR="007628B0" w:rsidRPr="00B73739">
        <w:rPr>
          <w:rFonts w:ascii="Calibri" w:hAnsi="Calibri" w:cs="Calibri"/>
          <w:b/>
          <w:bCs/>
          <w:sz w:val="21"/>
          <w:szCs w:val="21"/>
        </w:rPr>
        <w:tab/>
      </w:r>
      <w:r w:rsidRPr="00B73739">
        <w:rPr>
          <w:rFonts w:ascii="Calibri" w:hAnsi="Calibri" w:cs="Calibri"/>
          <w:b/>
          <w:bCs/>
          <w:sz w:val="21"/>
          <w:szCs w:val="21"/>
        </w:rPr>
        <w:t xml:space="preserve">Energetický regulační úřad </w:t>
      </w:r>
    </w:p>
    <w:p w14:paraId="17AAB773" w14:textId="2C6D413E" w:rsidR="00D76833" w:rsidRPr="00B73739" w:rsidRDefault="007628B0" w:rsidP="007628B0">
      <w:pPr>
        <w:pStyle w:val="Pa16"/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="002227CC" w:rsidRPr="00B73739">
        <w:rPr>
          <w:rFonts w:ascii="Calibri" w:hAnsi="Calibri" w:cs="Calibri"/>
          <w:sz w:val="21"/>
          <w:szCs w:val="21"/>
        </w:rPr>
        <w:tab/>
      </w:r>
      <w:r w:rsidR="00D76833" w:rsidRPr="00B73739">
        <w:rPr>
          <w:rFonts w:ascii="Calibri" w:hAnsi="Calibri" w:cs="Calibri"/>
          <w:sz w:val="21"/>
          <w:szCs w:val="21"/>
        </w:rPr>
        <w:t xml:space="preserve">Provozní 5491/1 </w:t>
      </w:r>
    </w:p>
    <w:p w14:paraId="0B4C67EF" w14:textId="5365BA3E" w:rsidR="003F6F1E" w:rsidRPr="00B73739" w:rsidRDefault="002227CC" w:rsidP="007628B0">
      <w:pPr>
        <w:spacing w:line="240" w:lineRule="auto"/>
        <w:rPr>
          <w:rFonts w:ascii="Calibri" w:hAnsi="Calibri" w:cs="Calibri"/>
          <w:sz w:val="21"/>
          <w:szCs w:val="21"/>
        </w:rPr>
      </w:pPr>
      <w:r w:rsidRPr="00B73739">
        <w:rPr>
          <w:rFonts w:ascii="Calibri" w:hAnsi="Calibri" w:cs="Calibri"/>
          <w:sz w:val="21"/>
          <w:szCs w:val="21"/>
        </w:rPr>
        <w:t xml:space="preserve"> </w:t>
      </w:r>
      <w:r w:rsidR="007628B0" w:rsidRPr="00B73739">
        <w:rPr>
          <w:rFonts w:ascii="Calibri" w:hAnsi="Calibri" w:cs="Calibri"/>
          <w:sz w:val="21"/>
          <w:szCs w:val="21"/>
        </w:rPr>
        <w:tab/>
      </w:r>
      <w:r w:rsidR="007628B0" w:rsidRPr="00B73739">
        <w:rPr>
          <w:rFonts w:ascii="Calibri" w:hAnsi="Calibri" w:cs="Calibri"/>
          <w:sz w:val="21"/>
          <w:szCs w:val="21"/>
        </w:rPr>
        <w:tab/>
      </w:r>
      <w:r w:rsidR="007628B0" w:rsidRPr="00B73739">
        <w:rPr>
          <w:rFonts w:ascii="Calibri" w:hAnsi="Calibri" w:cs="Calibri"/>
          <w:sz w:val="21"/>
          <w:szCs w:val="21"/>
        </w:rPr>
        <w:tab/>
      </w:r>
      <w:r w:rsidRPr="00B73739">
        <w:rPr>
          <w:rFonts w:ascii="Calibri" w:hAnsi="Calibri" w:cs="Calibri"/>
          <w:sz w:val="21"/>
          <w:szCs w:val="21"/>
        </w:rPr>
        <w:tab/>
      </w:r>
      <w:r w:rsidR="00D76833" w:rsidRPr="00B73739">
        <w:rPr>
          <w:rFonts w:ascii="Calibri" w:hAnsi="Calibri" w:cs="Calibri"/>
          <w:sz w:val="21"/>
          <w:szCs w:val="21"/>
        </w:rPr>
        <w:t xml:space="preserve">722 00 Ostrava </w:t>
      </w:r>
      <w:r w:rsidR="007628B0" w:rsidRPr="00B73739">
        <w:rPr>
          <w:rFonts w:ascii="Calibri" w:hAnsi="Calibri" w:cs="Calibri"/>
          <w:sz w:val="21"/>
          <w:szCs w:val="21"/>
        </w:rPr>
        <w:t>–</w:t>
      </w:r>
      <w:r w:rsidR="00D76833" w:rsidRPr="00B73739">
        <w:rPr>
          <w:rFonts w:ascii="Calibri" w:hAnsi="Calibri" w:cs="Calibri"/>
          <w:sz w:val="21"/>
          <w:szCs w:val="21"/>
        </w:rPr>
        <w:t xml:space="preserve"> Třebovice</w:t>
      </w:r>
    </w:p>
    <w:p w14:paraId="503E244C" w14:textId="18C58768" w:rsidR="003F6F1E" w:rsidRPr="00B73739" w:rsidRDefault="00D76833" w:rsidP="007628B0">
      <w:pPr>
        <w:pStyle w:val="Pa1"/>
        <w:spacing w:line="240" w:lineRule="auto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B73739">
        <w:rPr>
          <w:rStyle w:val="A1"/>
          <w:rFonts w:ascii="Calibri" w:hAnsi="Calibri" w:cs="Calibri"/>
          <w:sz w:val="21"/>
          <w:szCs w:val="21"/>
        </w:rPr>
        <w:t>VÍCE UŽITEČNÝCH INFORMACÍ NALEZNETE TAKÉ V INFORMAČNÍM CENTRU PRO SPOTŘEBITELE</w:t>
      </w:r>
      <w:r w:rsidR="00913D95" w:rsidRPr="00B73739">
        <w:rPr>
          <w:rStyle w:val="A1"/>
          <w:rFonts w:ascii="Calibri" w:hAnsi="Calibri" w:cs="Calibri"/>
          <w:sz w:val="21"/>
          <w:szCs w:val="21"/>
        </w:rPr>
        <w:br/>
      </w:r>
      <w:r w:rsidRPr="00B73739">
        <w:rPr>
          <w:rStyle w:val="A1"/>
          <w:rFonts w:ascii="Calibri" w:hAnsi="Calibri" w:cs="Calibri"/>
          <w:sz w:val="21"/>
          <w:szCs w:val="21"/>
        </w:rPr>
        <w:t>NA WEBU ERÚ</w:t>
      </w:r>
      <w:r w:rsidR="007628B0" w:rsidRPr="00B73739">
        <w:rPr>
          <w:rStyle w:val="A1"/>
          <w:rFonts w:ascii="Calibri" w:hAnsi="Calibri" w:cs="Calibri"/>
          <w:sz w:val="21"/>
          <w:szCs w:val="21"/>
        </w:rPr>
        <w:t xml:space="preserve"> </w:t>
      </w:r>
      <w:hyperlink r:id="rId8" w:history="1">
        <w:r w:rsidR="007628B0" w:rsidRPr="00B73739">
          <w:rPr>
            <w:rStyle w:val="Hypertextovodkaz"/>
            <w:rFonts w:ascii="Calibri" w:hAnsi="Calibri" w:cs="Calibri"/>
            <w:sz w:val="21"/>
            <w:szCs w:val="21"/>
          </w:rPr>
          <w:t>https://www.eru.cz/cs/informacni-centrum</w:t>
        </w:r>
      </w:hyperlink>
    </w:p>
    <w:sectPr w:rsidR="003F6F1E" w:rsidRPr="00B7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60C"/>
    <w:multiLevelType w:val="multilevel"/>
    <w:tmpl w:val="52AC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43586"/>
    <w:multiLevelType w:val="hybridMultilevel"/>
    <w:tmpl w:val="1EB20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53C"/>
    <w:multiLevelType w:val="multilevel"/>
    <w:tmpl w:val="6956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A85568"/>
    <w:multiLevelType w:val="multilevel"/>
    <w:tmpl w:val="5F4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3849F1"/>
    <w:multiLevelType w:val="hybridMultilevel"/>
    <w:tmpl w:val="CEEE33BA"/>
    <w:lvl w:ilvl="0" w:tplc="583C6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262"/>
    <w:multiLevelType w:val="hybridMultilevel"/>
    <w:tmpl w:val="5A8AE5FA"/>
    <w:lvl w:ilvl="0" w:tplc="583C6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E3DB0"/>
    <w:multiLevelType w:val="hybridMultilevel"/>
    <w:tmpl w:val="80ACA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C1BE6"/>
    <w:multiLevelType w:val="hybridMultilevel"/>
    <w:tmpl w:val="041CDEAE"/>
    <w:lvl w:ilvl="0" w:tplc="583C6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63"/>
    <w:rsid w:val="001477BE"/>
    <w:rsid w:val="0015676E"/>
    <w:rsid w:val="002227CC"/>
    <w:rsid w:val="003658D1"/>
    <w:rsid w:val="003F6F1E"/>
    <w:rsid w:val="007628B0"/>
    <w:rsid w:val="00814ED0"/>
    <w:rsid w:val="008B36F6"/>
    <w:rsid w:val="00913D95"/>
    <w:rsid w:val="009850E2"/>
    <w:rsid w:val="00A00443"/>
    <w:rsid w:val="00A769D2"/>
    <w:rsid w:val="00B73739"/>
    <w:rsid w:val="00CE7D3A"/>
    <w:rsid w:val="00D76833"/>
    <w:rsid w:val="00DB2547"/>
    <w:rsid w:val="00E14B63"/>
    <w:rsid w:val="00F2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2053"/>
  <w15:chartTrackingRefBased/>
  <w15:docId w15:val="{EC2C3166-71A1-4F49-AA99-4773335D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4B6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14B6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F6F1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7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D76833"/>
    <w:pPr>
      <w:spacing w:line="201" w:lineRule="atLeast"/>
    </w:pPr>
    <w:rPr>
      <w:color w:val="auto"/>
    </w:rPr>
  </w:style>
  <w:style w:type="character" w:customStyle="1" w:styleId="A1">
    <w:name w:val="A1"/>
    <w:uiPriority w:val="99"/>
    <w:rsid w:val="00D76833"/>
    <w:rPr>
      <w:b/>
      <w:bCs/>
      <w:color w:val="000000"/>
      <w:sz w:val="28"/>
      <w:szCs w:val="28"/>
    </w:rPr>
  </w:style>
  <w:style w:type="paragraph" w:customStyle="1" w:styleId="Pa16">
    <w:name w:val="Pa16"/>
    <w:basedOn w:val="Default"/>
    <w:next w:val="Default"/>
    <w:uiPriority w:val="99"/>
    <w:rsid w:val="00D76833"/>
    <w:pPr>
      <w:spacing w:line="2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76833"/>
    <w:pPr>
      <w:spacing w:line="241" w:lineRule="atLeast"/>
    </w:pPr>
    <w:rPr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7628B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7628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628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00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5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3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6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7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6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8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7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u.cz/cs/informacni-centru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er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i.cz/" TargetMode="External"/><Relationship Id="rId5" Type="http://schemas.openxmlformats.org/officeDocument/2006/relationships/hyperlink" Target="https://www.eru.cz/cs/informacni-centrum/kalkulatory-srovnani-nabid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Vrzáčková Adéla</dc:creator>
  <cp:keywords/>
  <dc:description/>
  <cp:lastModifiedBy>Francová Petra</cp:lastModifiedBy>
  <cp:revision>2</cp:revision>
  <cp:lastPrinted>2021-10-27T08:56:00Z</cp:lastPrinted>
  <dcterms:created xsi:type="dcterms:W3CDTF">2021-11-04T09:13:00Z</dcterms:created>
  <dcterms:modified xsi:type="dcterms:W3CDTF">2021-11-04T09:13:00Z</dcterms:modified>
</cp:coreProperties>
</file>